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500D1C" w:rsidP="00330F9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500D1C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Дело № 2-</w:t>
      </w:r>
      <w:r w:rsidR="005B0CF9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1601</w:t>
      </w:r>
      <w:r w:rsidRPr="00500D1C" w:rsidR="005419B4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</w:t>
      </w:r>
      <w:r w:rsidRPr="00500D1C" w:rsidR="00500D1C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0602</w:t>
      </w:r>
      <w:r w:rsidRPr="00500D1C" w:rsidR="00712DFC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/2026</w:t>
      </w:r>
      <w:r w:rsidRPr="00500D1C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F013C2" w:rsidRPr="00500D1C" w:rsidP="00222D96">
      <w:pPr>
        <w:pStyle w:val="BodyText"/>
        <w:ind w:right="-30"/>
        <w:jc w:val="center"/>
        <w:rPr>
          <w:b/>
          <w:i w:val="0"/>
          <w:sz w:val="28"/>
          <w:szCs w:val="28"/>
        </w:rPr>
      </w:pPr>
      <w:r w:rsidRPr="00500D1C">
        <w:rPr>
          <w:b/>
          <w:i w:val="0"/>
          <w:sz w:val="28"/>
          <w:szCs w:val="28"/>
        </w:rPr>
        <w:t>ЗАОЧНОЕ РЕШЕНИЕ</w:t>
      </w:r>
    </w:p>
    <w:p w:rsidR="00F013C2" w:rsidRPr="00500D1C" w:rsidP="00222D96">
      <w:pPr>
        <w:pStyle w:val="BodyText"/>
        <w:ind w:right="-30"/>
        <w:jc w:val="center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Именем Российской Федерации</w:t>
      </w:r>
    </w:p>
    <w:p w:rsidR="00F013C2" w:rsidRPr="00500D1C" w:rsidP="00222D96">
      <w:pPr>
        <w:pStyle w:val="BodyText"/>
        <w:ind w:right="-30"/>
        <w:jc w:val="center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(Резолютивная часть)</w:t>
      </w:r>
    </w:p>
    <w:p w:rsidR="00F013C2" w:rsidRPr="00500D1C" w:rsidP="00EE0952">
      <w:pPr>
        <w:pStyle w:val="BodyText"/>
        <w:ind w:right="-3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пгт. Пойковский</w:t>
      </w:r>
      <w:r w:rsidRPr="00500D1C" w:rsidR="00330F93">
        <w:rPr>
          <w:i w:val="0"/>
          <w:sz w:val="28"/>
          <w:szCs w:val="28"/>
        </w:rPr>
        <w:tab/>
      </w:r>
      <w:r w:rsidRPr="00500D1C" w:rsidR="00330F93">
        <w:rPr>
          <w:i w:val="0"/>
          <w:sz w:val="28"/>
          <w:szCs w:val="28"/>
        </w:rPr>
        <w:tab/>
      </w:r>
      <w:r w:rsidRPr="00500D1C" w:rsidR="00330F93">
        <w:rPr>
          <w:i w:val="0"/>
          <w:sz w:val="28"/>
          <w:szCs w:val="28"/>
        </w:rPr>
        <w:tab/>
      </w:r>
      <w:r w:rsidRPr="00500D1C" w:rsidR="00330F93">
        <w:rPr>
          <w:i w:val="0"/>
          <w:sz w:val="28"/>
          <w:szCs w:val="28"/>
        </w:rPr>
        <w:tab/>
      </w:r>
      <w:r w:rsidRPr="00500D1C" w:rsidR="00330F93">
        <w:rPr>
          <w:i w:val="0"/>
          <w:sz w:val="28"/>
          <w:szCs w:val="28"/>
        </w:rPr>
        <w:tab/>
        <w:t xml:space="preserve">       </w:t>
      </w:r>
      <w:r w:rsidRPr="00500D1C" w:rsidR="003F472E">
        <w:rPr>
          <w:i w:val="0"/>
          <w:sz w:val="28"/>
          <w:szCs w:val="28"/>
        </w:rPr>
        <w:t xml:space="preserve">    </w:t>
      </w:r>
      <w:r w:rsidRPr="00500D1C" w:rsidR="00CA5F6B">
        <w:rPr>
          <w:i w:val="0"/>
          <w:sz w:val="28"/>
          <w:szCs w:val="28"/>
        </w:rPr>
        <w:t xml:space="preserve">    </w:t>
      </w:r>
      <w:r w:rsidRPr="00500D1C" w:rsidR="00F245C6">
        <w:rPr>
          <w:i w:val="0"/>
          <w:sz w:val="28"/>
          <w:szCs w:val="28"/>
        </w:rPr>
        <w:t xml:space="preserve">   </w:t>
      </w:r>
      <w:r w:rsidRPr="00500D1C" w:rsidR="00EE0952">
        <w:rPr>
          <w:i w:val="0"/>
          <w:sz w:val="28"/>
          <w:szCs w:val="28"/>
        </w:rPr>
        <w:t xml:space="preserve">     </w:t>
      </w:r>
      <w:r w:rsidRPr="00500D1C" w:rsidR="00F245C6">
        <w:rPr>
          <w:i w:val="0"/>
          <w:sz w:val="28"/>
          <w:szCs w:val="28"/>
        </w:rPr>
        <w:t xml:space="preserve"> </w:t>
      </w:r>
      <w:r w:rsidRPr="00500D1C" w:rsidR="004D7639">
        <w:rPr>
          <w:i w:val="0"/>
          <w:sz w:val="28"/>
          <w:szCs w:val="28"/>
        </w:rPr>
        <w:t xml:space="preserve">         24</w:t>
      </w:r>
      <w:r w:rsidRPr="00500D1C" w:rsidR="0022582F">
        <w:rPr>
          <w:i w:val="0"/>
          <w:sz w:val="28"/>
          <w:szCs w:val="28"/>
        </w:rPr>
        <w:t xml:space="preserve"> июля</w:t>
      </w:r>
      <w:r w:rsidRPr="00500D1C" w:rsidR="00712DFC">
        <w:rPr>
          <w:i w:val="0"/>
          <w:sz w:val="28"/>
          <w:szCs w:val="28"/>
        </w:rPr>
        <w:t xml:space="preserve"> 2026</w:t>
      </w:r>
      <w:r w:rsidRPr="00500D1C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500D1C" w:rsidP="00F013C2">
      <w:pPr>
        <w:pStyle w:val="BodyText"/>
        <w:ind w:right="-30" w:firstLine="720"/>
        <w:rPr>
          <w:i w:val="0"/>
          <w:sz w:val="28"/>
          <w:szCs w:val="28"/>
        </w:rPr>
      </w:pPr>
    </w:p>
    <w:p w:rsidR="003F472E" w:rsidRPr="00500D1C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</w:t>
      </w:r>
      <w:r w:rsidRPr="00500D1C" w:rsidR="004650FC">
        <w:rPr>
          <w:i w:val="0"/>
          <w:sz w:val="28"/>
          <w:szCs w:val="28"/>
        </w:rPr>
        <w:t xml:space="preserve">кого автономного округа </w:t>
      </w:r>
      <w:r w:rsidRPr="00500D1C" w:rsidR="0022582F">
        <w:rPr>
          <w:i w:val="0"/>
          <w:sz w:val="28"/>
          <w:szCs w:val="28"/>
        </w:rPr>
        <w:t>–</w:t>
      </w:r>
      <w:r w:rsidRPr="00500D1C" w:rsidR="004650FC">
        <w:rPr>
          <w:i w:val="0"/>
          <w:sz w:val="28"/>
          <w:szCs w:val="28"/>
        </w:rPr>
        <w:t xml:space="preserve"> Югры</w:t>
      </w:r>
      <w:r w:rsidRPr="00500D1C" w:rsidR="0022582F">
        <w:rPr>
          <w:i w:val="0"/>
          <w:sz w:val="28"/>
          <w:szCs w:val="28"/>
        </w:rPr>
        <w:t xml:space="preserve">, </w:t>
      </w:r>
      <w:r w:rsidRPr="00500D1C" w:rsidR="005A6129">
        <w:rPr>
          <w:i w:val="0"/>
          <w:sz w:val="28"/>
          <w:szCs w:val="28"/>
        </w:rPr>
        <w:t>Кё</w:t>
      </w:r>
      <w:r w:rsidRPr="00500D1C">
        <w:rPr>
          <w:i w:val="0"/>
          <w:sz w:val="28"/>
          <w:szCs w:val="28"/>
        </w:rPr>
        <w:t>ся</w:t>
      </w:r>
      <w:r w:rsidRPr="00500D1C" w:rsidR="0022582F">
        <w:rPr>
          <w:i w:val="0"/>
          <w:sz w:val="28"/>
          <w:szCs w:val="28"/>
        </w:rPr>
        <w:t xml:space="preserve"> Е.В.</w:t>
      </w:r>
      <w:r w:rsidRPr="00500D1C">
        <w:rPr>
          <w:i w:val="0"/>
          <w:sz w:val="28"/>
          <w:szCs w:val="28"/>
        </w:rPr>
        <w:t xml:space="preserve">, </w:t>
      </w:r>
    </w:p>
    <w:p w:rsidR="00F013C2" w:rsidRPr="00500D1C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 xml:space="preserve">при </w:t>
      </w:r>
      <w:r w:rsidRPr="00500D1C" w:rsidR="003F472E">
        <w:rPr>
          <w:i w:val="0"/>
          <w:sz w:val="28"/>
          <w:szCs w:val="28"/>
        </w:rPr>
        <w:t xml:space="preserve">секретаре судебного заседания </w:t>
      </w:r>
      <w:r w:rsidRPr="00500D1C" w:rsidR="00590CD3">
        <w:rPr>
          <w:i w:val="0"/>
          <w:sz w:val="28"/>
          <w:szCs w:val="28"/>
        </w:rPr>
        <w:t>Спицыной О.Н.,</w:t>
      </w:r>
    </w:p>
    <w:p w:rsidR="004D7639" w:rsidP="0019280A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р</w:t>
      </w:r>
      <w:r w:rsidRPr="00500D1C">
        <w:rPr>
          <w:i w:val="0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5B0CF9" w:rsidR="005B0CF9">
        <w:rPr>
          <w:i w:val="0"/>
          <w:sz w:val="28"/>
          <w:szCs w:val="28"/>
        </w:rPr>
        <w:t>ООО ПКО «ЦДУ Инвест» к Радькову Антону Александровичу о взыскании задолженности по договору потребительского займа и судебных расходов,</w:t>
      </w:r>
    </w:p>
    <w:p w:rsidR="0019280A" w:rsidRPr="00500D1C" w:rsidP="005B0CF9">
      <w:pPr>
        <w:pStyle w:val="BodyText"/>
        <w:ind w:right="-30" w:firstLine="708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На основании вышеизложенного</w:t>
      </w:r>
      <w:r w:rsidRPr="00500D1C" w:rsidR="00D028A5">
        <w:rPr>
          <w:i w:val="0"/>
          <w:sz w:val="28"/>
          <w:szCs w:val="28"/>
        </w:rPr>
        <w:t>, руководствуясь ст. ст. 233-235</w:t>
      </w:r>
      <w:r w:rsidRPr="00500D1C">
        <w:rPr>
          <w:i w:val="0"/>
          <w:sz w:val="28"/>
          <w:szCs w:val="28"/>
        </w:rPr>
        <w:t xml:space="preserve"> ГПК РФ, мировой судья,</w:t>
      </w:r>
    </w:p>
    <w:p w:rsidR="0019280A" w:rsidRPr="00500D1C" w:rsidP="0019280A">
      <w:pPr>
        <w:pStyle w:val="BodyText"/>
        <w:ind w:right="-30"/>
        <w:jc w:val="center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РЕШИЛ:</w:t>
      </w:r>
    </w:p>
    <w:p w:rsidR="005C2CA8" w:rsidRPr="00500D1C" w:rsidP="0022582F">
      <w:pPr>
        <w:pStyle w:val="BodyText"/>
        <w:ind w:right="-30" w:firstLine="708"/>
        <w:rPr>
          <w:i w:val="0"/>
          <w:sz w:val="28"/>
          <w:szCs w:val="28"/>
        </w:rPr>
      </w:pPr>
    </w:p>
    <w:p w:rsidR="0019280A" w:rsidRPr="00500D1C" w:rsidP="005B0CF9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исковые требования</w:t>
      </w:r>
      <w:r w:rsidRPr="005B0CF9" w:rsidR="005B0CF9">
        <w:rPr>
          <w:i w:val="0"/>
          <w:sz w:val="28"/>
          <w:szCs w:val="28"/>
        </w:rPr>
        <w:t xml:space="preserve"> ООО ПКО «ЦДУ Инвест» к Радькову Антону Александровичу о взыскании задолженности по договору потребительского займа</w:t>
      </w:r>
      <w:r w:rsidR="005B0CF9">
        <w:rPr>
          <w:i w:val="0"/>
          <w:sz w:val="28"/>
          <w:szCs w:val="28"/>
        </w:rPr>
        <w:t xml:space="preserve"> и судебных расходов</w:t>
      </w:r>
      <w:r w:rsidRPr="00500D1C" w:rsidR="00837A31">
        <w:rPr>
          <w:i w:val="0"/>
          <w:sz w:val="28"/>
          <w:szCs w:val="28"/>
        </w:rPr>
        <w:t xml:space="preserve">, </w:t>
      </w:r>
      <w:r w:rsidRPr="00500D1C">
        <w:rPr>
          <w:i w:val="0"/>
          <w:sz w:val="28"/>
          <w:szCs w:val="28"/>
        </w:rPr>
        <w:t xml:space="preserve">- удовлетворить.  </w:t>
      </w:r>
    </w:p>
    <w:p w:rsidR="005B0CF9" w:rsidRPr="005B0CF9" w:rsidP="00350AFE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 xml:space="preserve">Взыскать с </w:t>
      </w:r>
      <w:r w:rsidRPr="005B0CF9">
        <w:rPr>
          <w:i w:val="0"/>
          <w:sz w:val="28"/>
          <w:szCs w:val="28"/>
        </w:rPr>
        <w:t xml:space="preserve">Радькова Антона Александровича, дата рождения: </w:t>
      </w:r>
      <w:r>
        <w:rPr>
          <w:i w:val="0"/>
          <w:sz w:val="28"/>
          <w:szCs w:val="28"/>
        </w:rPr>
        <w:t>*</w:t>
      </w:r>
      <w:r w:rsidRPr="005B0CF9">
        <w:rPr>
          <w:i w:val="0"/>
          <w:sz w:val="28"/>
          <w:szCs w:val="28"/>
        </w:rPr>
        <w:t xml:space="preserve"> г.р., место рождения: </w:t>
      </w:r>
      <w:r>
        <w:rPr>
          <w:i w:val="0"/>
          <w:sz w:val="28"/>
          <w:szCs w:val="28"/>
        </w:rPr>
        <w:t>*</w:t>
      </w:r>
      <w:r w:rsidRPr="005B0CF9">
        <w:rPr>
          <w:i w:val="0"/>
          <w:sz w:val="28"/>
          <w:szCs w:val="28"/>
        </w:rPr>
        <w:t xml:space="preserve">, ИНН: </w:t>
      </w:r>
      <w:r>
        <w:rPr>
          <w:i w:val="0"/>
          <w:sz w:val="28"/>
          <w:szCs w:val="28"/>
        </w:rPr>
        <w:t>*</w:t>
      </w:r>
      <w:r w:rsidRPr="005B0CF9"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>СНИЛС: *</w:t>
      </w:r>
      <w:r w:rsidR="00861CAE">
        <w:rPr>
          <w:i w:val="0"/>
          <w:sz w:val="28"/>
          <w:szCs w:val="28"/>
        </w:rPr>
        <w:t xml:space="preserve">, </w:t>
      </w:r>
      <w:r w:rsidRPr="005B0CF9">
        <w:rPr>
          <w:i w:val="0"/>
          <w:sz w:val="28"/>
          <w:szCs w:val="28"/>
        </w:rPr>
        <w:t xml:space="preserve">адрес: </w:t>
      </w:r>
      <w:r>
        <w:rPr>
          <w:i w:val="0"/>
          <w:sz w:val="28"/>
          <w:szCs w:val="28"/>
        </w:rPr>
        <w:t>*</w:t>
      </w:r>
      <w:r w:rsidRPr="005B0CF9">
        <w:rPr>
          <w:i w:val="0"/>
          <w:sz w:val="28"/>
          <w:szCs w:val="28"/>
        </w:rPr>
        <w:t>, в пользу ООО ПКО «ЦДУ Инвест», находящегося по адресу: 117420, г. Москва, ул. Намёткина, дом 15, пом. 1, ком. 12, эт. 1, дата государственной регистрации 30.09.2014, ИНН 7727844641, КПП 772701001, ОГРН 5147746158632, БИК 044525225, р/с 4070281033800</w:t>
      </w:r>
      <w:r w:rsidRPr="005B0CF9">
        <w:rPr>
          <w:i w:val="0"/>
          <w:sz w:val="28"/>
          <w:szCs w:val="28"/>
        </w:rPr>
        <w:t>0240393, Наименование банка: ПАО Сбербанк г. Москва, к/с 30101810400000000225,</w:t>
      </w:r>
      <w:r w:rsidR="00350AFE">
        <w:rPr>
          <w:i w:val="0"/>
          <w:sz w:val="28"/>
          <w:szCs w:val="28"/>
        </w:rPr>
        <w:t xml:space="preserve"> </w:t>
      </w:r>
      <w:r w:rsidRPr="005B0CF9">
        <w:rPr>
          <w:i w:val="0"/>
          <w:sz w:val="28"/>
          <w:szCs w:val="28"/>
        </w:rPr>
        <w:t>задолженность по договору потребительского займа № 4235101 от 13.06.2025 г., заключенного с ООО МФК "Джой Мани", переданной по договору уступки прав требования (цессии) от 22.12</w:t>
      </w:r>
      <w:r w:rsidRPr="005B0CF9">
        <w:rPr>
          <w:i w:val="0"/>
          <w:sz w:val="28"/>
          <w:szCs w:val="28"/>
        </w:rPr>
        <w:t>.2025 г., за период с 14.07.2025 г. по 23.1</w:t>
      </w:r>
      <w:r w:rsidR="001D1C73">
        <w:rPr>
          <w:i w:val="0"/>
          <w:sz w:val="28"/>
          <w:szCs w:val="28"/>
        </w:rPr>
        <w:t>2.2025 г., в размере 2805</w:t>
      </w:r>
      <w:r w:rsidR="00861CAE">
        <w:rPr>
          <w:i w:val="0"/>
          <w:sz w:val="28"/>
          <w:szCs w:val="28"/>
        </w:rPr>
        <w:t>0 руб., из которых сумма основного долга – 13500 руб., задолженность по процентам – 14496 руб., задолженность по штрафам – 44 руб. 40 коп</w:t>
      </w:r>
      <w:r w:rsidR="00350AFE">
        <w:rPr>
          <w:i w:val="0"/>
          <w:sz w:val="28"/>
          <w:szCs w:val="28"/>
        </w:rPr>
        <w:t>.; расходы</w:t>
      </w:r>
      <w:r w:rsidRPr="005B0CF9">
        <w:rPr>
          <w:i w:val="0"/>
          <w:sz w:val="28"/>
          <w:szCs w:val="28"/>
        </w:rPr>
        <w:t xml:space="preserve"> по оплате гос</w:t>
      </w:r>
      <w:r w:rsidR="00350AFE">
        <w:rPr>
          <w:i w:val="0"/>
          <w:sz w:val="28"/>
          <w:szCs w:val="28"/>
        </w:rPr>
        <w:t xml:space="preserve">ударственной пошлины в размере 4 000 руб.; </w:t>
      </w:r>
      <w:r w:rsidR="009F099A">
        <w:rPr>
          <w:i w:val="0"/>
          <w:sz w:val="28"/>
          <w:szCs w:val="28"/>
        </w:rPr>
        <w:t>судебные расходы на почтовые отправления в размере 480 руб. 68 коп., а всего –</w:t>
      </w:r>
      <w:r w:rsidR="00222D96">
        <w:rPr>
          <w:i w:val="0"/>
          <w:sz w:val="28"/>
          <w:szCs w:val="28"/>
        </w:rPr>
        <w:t xml:space="preserve"> 32530</w:t>
      </w:r>
      <w:r w:rsidR="009F099A">
        <w:rPr>
          <w:i w:val="0"/>
          <w:sz w:val="28"/>
          <w:szCs w:val="28"/>
        </w:rPr>
        <w:t xml:space="preserve"> (тридцать две тысячи пятьсот</w:t>
      </w:r>
      <w:r w:rsidR="00222D96">
        <w:rPr>
          <w:i w:val="0"/>
          <w:sz w:val="28"/>
          <w:szCs w:val="28"/>
        </w:rPr>
        <w:t xml:space="preserve"> тридцать</w:t>
      </w:r>
      <w:r w:rsidR="009F099A">
        <w:rPr>
          <w:i w:val="0"/>
          <w:sz w:val="28"/>
          <w:szCs w:val="28"/>
        </w:rPr>
        <w:t xml:space="preserve">) </w:t>
      </w:r>
      <w:r w:rsidR="00222D96">
        <w:rPr>
          <w:i w:val="0"/>
          <w:sz w:val="28"/>
          <w:szCs w:val="28"/>
        </w:rPr>
        <w:t>рублей 68</w:t>
      </w:r>
      <w:r w:rsidR="009F099A">
        <w:rPr>
          <w:i w:val="0"/>
          <w:sz w:val="28"/>
          <w:szCs w:val="28"/>
        </w:rPr>
        <w:t xml:space="preserve"> копеек.</w:t>
      </w:r>
    </w:p>
    <w:p w:rsidR="00F013C2" w:rsidRPr="00500D1C" w:rsidP="005B6B05">
      <w:pPr>
        <w:pStyle w:val="BodyText"/>
        <w:ind w:right="-30" w:firstLine="708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</w:t>
      </w:r>
      <w:r w:rsidRPr="00500D1C">
        <w:rPr>
          <w:i w:val="0"/>
          <w:sz w:val="28"/>
          <w:szCs w:val="28"/>
        </w:rPr>
        <w:t>течение семи дней со дня вручения ему копии этого решения</w:t>
      </w:r>
      <w:r w:rsidRPr="00500D1C" w:rsidR="00E052A2">
        <w:rPr>
          <w:i w:val="0"/>
          <w:sz w:val="28"/>
          <w:szCs w:val="28"/>
        </w:rPr>
        <w:t>, с соблюдением требований ст.238 Гражданского процессуального кодекса РФ</w:t>
      </w:r>
      <w:r w:rsidRPr="00500D1C">
        <w:rPr>
          <w:i w:val="0"/>
          <w:sz w:val="28"/>
          <w:szCs w:val="28"/>
        </w:rPr>
        <w:t>.</w:t>
      </w:r>
    </w:p>
    <w:p w:rsidR="00F013C2" w:rsidRPr="00500D1C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Нефтеюганский</w:t>
      </w:r>
      <w:r w:rsidRPr="00500D1C">
        <w:rPr>
          <w:i w:val="0"/>
          <w:sz w:val="28"/>
          <w:szCs w:val="28"/>
        </w:rPr>
        <w:t xml:space="preserve"> районный суд Ханты-Мансийского автономного округа-Югры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</w:t>
      </w:r>
      <w:r w:rsidRPr="00500D1C">
        <w:rPr>
          <w:i w:val="0"/>
          <w:sz w:val="28"/>
          <w:szCs w:val="28"/>
        </w:rPr>
        <w:t>удовлетворении этого заявления.</w:t>
      </w:r>
    </w:p>
    <w:p w:rsidR="00F013C2" w:rsidRPr="00500D1C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</w:t>
      </w:r>
      <w:r w:rsidRPr="00500D1C">
        <w:rPr>
          <w:i w:val="0"/>
          <w:sz w:val="28"/>
          <w:szCs w:val="28"/>
        </w:rPr>
        <w:t xml:space="preserve">ца, участвующие в деле, их представители присутствовали в судебном </w:t>
      </w:r>
      <w:r w:rsidRPr="00500D1C">
        <w:rPr>
          <w:i w:val="0"/>
          <w:sz w:val="28"/>
          <w:szCs w:val="28"/>
        </w:rPr>
        <w:t>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10FF0" w:rsidRPr="00500D1C" w:rsidP="00D10FF0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>Мировой су</w:t>
      </w:r>
      <w:r w:rsidRPr="00500D1C">
        <w:rPr>
          <w:i w:val="0"/>
          <w:sz w:val="28"/>
          <w:szCs w:val="28"/>
        </w:rPr>
        <w:t xml:space="preserve">дья составляет мотивированное заочное решение суда в </w:t>
      </w:r>
      <w:r w:rsidRPr="00500D1C" w:rsidR="005830BD">
        <w:rPr>
          <w:i w:val="0"/>
          <w:sz w:val="28"/>
          <w:szCs w:val="28"/>
        </w:rPr>
        <w:t xml:space="preserve">течение десяти </w:t>
      </w:r>
      <w:r w:rsidRPr="00500D1C">
        <w:rPr>
          <w:i w:val="0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E1D58" w:rsidRPr="00500D1C" w:rsidP="00AE1D58">
      <w:pPr>
        <w:pStyle w:val="BodyText"/>
        <w:ind w:right="-30" w:firstLine="708"/>
        <w:rPr>
          <w:i w:val="0"/>
          <w:sz w:val="28"/>
          <w:szCs w:val="28"/>
        </w:rPr>
      </w:pPr>
    </w:p>
    <w:p w:rsidR="00681BFA" w:rsidRPr="00500D1C" w:rsidP="00EB0779">
      <w:pPr>
        <w:pStyle w:val="BodyText"/>
        <w:ind w:right="-30" w:firstLine="720"/>
        <w:rPr>
          <w:i w:val="0"/>
          <w:sz w:val="28"/>
          <w:szCs w:val="28"/>
        </w:rPr>
      </w:pPr>
      <w:r w:rsidRPr="00500D1C">
        <w:rPr>
          <w:i w:val="0"/>
          <w:sz w:val="28"/>
          <w:szCs w:val="28"/>
        </w:rPr>
        <w:t xml:space="preserve">Мировой судья                                  </w:t>
      </w:r>
      <w:r w:rsidRPr="00500D1C" w:rsidR="005A6129">
        <w:rPr>
          <w:i w:val="0"/>
          <w:sz w:val="28"/>
          <w:szCs w:val="28"/>
        </w:rPr>
        <w:t xml:space="preserve">                         Е.В. Кё</w:t>
      </w:r>
      <w:r w:rsidRPr="00500D1C">
        <w:rPr>
          <w:i w:val="0"/>
          <w:sz w:val="28"/>
          <w:szCs w:val="28"/>
        </w:rPr>
        <w:t>ся</w:t>
      </w:r>
    </w:p>
    <w:p w:rsidR="00D25B4E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</w:p>
    <w:sectPr w:rsidSect="00D028A5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A4745"/>
    <w:multiLevelType w:val="multilevel"/>
    <w:tmpl w:val="F1828F7C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80F14"/>
    <w:rsid w:val="00091EC1"/>
    <w:rsid w:val="000A1F98"/>
    <w:rsid w:val="000A48E4"/>
    <w:rsid w:val="000B1DF5"/>
    <w:rsid w:val="000C2F9B"/>
    <w:rsid w:val="000E7292"/>
    <w:rsid w:val="000F3822"/>
    <w:rsid w:val="00103A24"/>
    <w:rsid w:val="00146E76"/>
    <w:rsid w:val="00161134"/>
    <w:rsid w:val="00164736"/>
    <w:rsid w:val="0018474F"/>
    <w:rsid w:val="0019280A"/>
    <w:rsid w:val="001A5263"/>
    <w:rsid w:val="001B48EA"/>
    <w:rsid w:val="001D1C73"/>
    <w:rsid w:val="00222D96"/>
    <w:rsid w:val="0022582F"/>
    <w:rsid w:val="00243337"/>
    <w:rsid w:val="00255F8E"/>
    <w:rsid w:val="002A0E5A"/>
    <w:rsid w:val="002B647D"/>
    <w:rsid w:val="002F3CD7"/>
    <w:rsid w:val="002F4E7F"/>
    <w:rsid w:val="00330F93"/>
    <w:rsid w:val="00350AFE"/>
    <w:rsid w:val="00361871"/>
    <w:rsid w:val="00371FFD"/>
    <w:rsid w:val="00374A51"/>
    <w:rsid w:val="00384FDC"/>
    <w:rsid w:val="00385418"/>
    <w:rsid w:val="003A2258"/>
    <w:rsid w:val="003A719E"/>
    <w:rsid w:val="003D415C"/>
    <w:rsid w:val="003F472E"/>
    <w:rsid w:val="004174D0"/>
    <w:rsid w:val="00420347"/>
    <w:rsid w:val="0044718E"/>
    <w:rsid w:val="00451A49"/>
    <w:rsid w:val="004650FC"/>
    <w:rsid w:val="00480A84"/>
    <w:rsid w:val="00496691"/>
    <w:rsid w:val="004B0177"/>
    <w:rsid w:val="004B0612"/>
    <w:rsid w:val="004B41BC"/>
    <w:rsid w:val="004B474C"/>
    <w:rsid w:val="004D356F"/>
    <w:rsid w:val="004D7639"/>
    <w:rsid w:val="004F7860"/>
    <w:rsid w:val="00500D1C"/>
    <w:rsid w:val="005061E6"/>
    <w:rsid w:val="00537511"/>
    <w:rsid w:val="005419B4"/>
    <w:rsid w:val="00547C34"/>
    <w:rsid w:val="00552F3F"/>
    <w:rsid w:val="005830BD"/>
    <w:rsid w:val="00584F0E"/>
    <w:rsid w:val="00590CD3"/>
    <w:rsid w:val="005A6129"/>
    <w:rsid w:val="005B0CF9"/>
    <w:rsid w:val="005B6B05"/>
    <w:rsid w:val="005C2CA8"/>
    <w:rsid w:val="005D5985"/>
    <w:rsid w:val="005E403D"/>
    <w:rsid w:val="005F6D91"/>
    <w:rsid w:val="00622BFD"/>
    <w:rsid w:val="00654D38"/>
    <w:rsid w:val="00666EF7"/>
    <w:rsid w:val="00681BFA"/>
    <w:rsid w:val="00694420"/>
    <w:rsid w:val="006B7392"/>
    <w:rsid w:val="006C22C0"/>
    <w:rsid w:val="006E316F"/>
    <w:rsid w:val="006E5BDD"/>
    <w:rsid w:val="0070355F"/>
    <w:rsid w:val="00712DFC"/>
    <w:rsid w:val="00720D8A"/>
    <w:rsid w:val="0072707A"/>
    <w:rsid w:val="00744A7C"/>
    <w:rsid w:val="007564C6"/>
    <w:rsid w:val="007A30E0"/>
    <w:rsid w:val="007A5866"/>
    <w:rsid w:val="007A6D73"/>
    <w:rsid w:val="007F73A5"/>
    <w:rsid w:val="00801676"/>
    <w:rsid w:val="00814B5D"/>
    <w:rsid w:val="00837A31"/>
    <w:rsid w:val="00845068"/>
    <w:rsid w:val="00846C44"/>
    <w:rsid w:val="00847D3A"/>
    <w:rsid w:val="00861CAE"/>
    <w:rsid w:val="008A17E2"/>
    <w:rsid w:val="008C4901"/>
    <w:rsid w:val="008D10BF"/>
    <w:rsid w:val="008F5EB1"/>
    <w:rsid w:val="009069AA"/>
    <w:rsid w:val="00913258"/>
    <w:rsid w:val="009160FA"/>
    <w:rsid w:val="009256BF"/>
    <w:rsid w:val="00935231"/>
    <w:rsid w:val="0094121D"/>
    <w:rsid w:val="009437FB"/>
    <w:rsid w:val="009475FB"/>
    <w:rsid w:val="009513C0"/>
    <w:rsid w:val="009A084E"/>
    <w:rsid w:val="009F099A"/>
    <w:rsid w:val="00A2640C"/>
    <w:rsid w:val="00A62C06"/>
    <w:rsid w:val="00A635F3"/>
    <w:rsid w:val="00A72C1E"/>
    <w:rsid w:val="00A757AB"/>
    <w:rsid w:val="00AA2861"/>
    <w:rsid w:val="00AB1F14"/>
    <w:rsid w:val="00AE1D58"/>
    <w:rsid w:val="00AF0282"/>
    <w:rsid w:val="00B06432"/>
    <w:rsid w:val="00B163A0"/>
    <w:rsid w:val="00B32CC1"/>
    <w:rsid w:val="00B457A0"/>
    <w:rsid w:val="00B45EE0"/>
    <w:rsid w:val="00B54731"/>
    <w:rsid w:val="00B91647"/>
    <w:rsid w:val="00BB6486"/>
    <w:rsid w:val="00BD5348"/>
    <w:rsid w:val="00BE316E"/>
    <w:rsid w:val="00BE3D49"/>
    <w:rsid w:val="00BF41EE"/>
    <w:rsid w:val="00C27D8A"/>
    <w:rsid w:val="00C463FD"/>
    <w:rsid w:val="00C66DF1"/>
    <w:rsid w:val="00C75FF6"/>
    <w:rsid w:val="00C860F8"/>
    <w:rsid w:val="00C87AD8"/>
    <w:rsid w:val="00C930BB"/>
    <w:rsid w:val="00CA3D2E"/>
    <w:rsid w:val="00CA5F6B"/>
    <w:rsid w:val="00CB3A99"/>
    <w:rsid w:val="00CC5AE3"/>
    <w:rsid w:val="00CD5242"/>
    <w:rsid w:val="00D028A5"/>
    <w:rsid w:val="00D048E7"/>
    <w:rsid w:val="00D10FF0"/>
    <w:rsid w:val="00D21F9A"/>
    <w:rsid w:val="00D2255B"/>
    <w:rsid w:val="00D25B4E"/>
    <w:rsid w:val="00D303A6"/>
    <w:rsid w:val="00D44F75"/>
    <w:rsid w:val="00D677AE"/>
    <w:rsid w:val="00D75B43"/>
    <w:rsid w:val="00D95803"/>
    <w:rsid w:val="00DB336F"/>
    <w:rsid w:val="00E052A2"/>
    <w:rsid w:val="00E20D2C"/>
    <w:rsid w:val="00E416C8"/>
    <w:rsid w:val="00E51D54"/>
    <w:rsid w:val="00E5258C"/>
    <w:rsid w:val="00E93BF9"/>
    <w:rsid w:val="00EA7F65"/>
    <w:rsid w:val="00EB0779"/>
    <w:rsid w:val="00EE0952"/>
    <w:rsid w:val="00EF5171"/>
    <w:rsid w:val="00F013C2"/>
    <w:rsid w:val="00F0285F"/>
    <w:rsid w:val="00F11D1E"/>
    <w:rsid w:val="00F22F64"/>
    <w:rsid w:val="00F245C6"/>
    <w:rsid w:val="00F2639A"/>
    <w:rsid w:val="00F60C20"/>
    <w:rsid w:val="00F85A3A"/>
    <w:rsid w:val="00FA19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20">
    <w:name w:val="Основной текст (2)_"/>
    <w:basedOn w:val="DefaultParagraphFont"/>
    <w:link w:val="22"/>
    <w:rsid w:val="004D356F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DefaultParagraphFont"/>
    <w:link w:val="31"/>
    <w:rsid w:val="004D356F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30">
    <w:name w:val="Основной текст (3) + Не полужирный"/>
    <w:basedOn w:val="3"/>
    <w:rsid w:val="004D356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0"/>
    <w:rsid w:val="004D356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0"/>
    <w:rsid w:val="004D356F"/>
    <w:rPr>
      <w:rFonts w:ascii="Trebuchet MS" w:eastAsia="Trebuchet MS" w:hAnsi="Trebuchet MS" w:cs="Trebuchet MS"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1pt">
    <w:name w:val="Основной текст (2) + Интервал 1 pt"/>
    <w:basedOn w:val="20"/>
    <w:rsid w:val="004D356F"/>
    <w:rPr>
      <w:rFonts w:ascii="Trebuchet MS" w:eastAsia="Trebuchet MS" w:hAnsi="Trebuchet MS" w:cs="Trebuchet MS"/>
      <w:color w:val="000000"/>
      <w:spacing w:val="3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Normal"/>
    <w:link w:val="20"/>
    <w:rsid w:val="004D356F"/>
    <w:pPr>
      <w:widowControl w:val="0"/>
      <w:shd w:val="clear" w:color="auto" w:fill="FFFFFF"/>
      <w:spacing w:after="0" w:line="250" w:lineRule="exact"/>
      <w:jc w:val="both"/>
    </w:pPr>
    <w:rPr>
      <w:rFonts w:ascii="Trebuchet MS" w:eastAsia="Trebuchet MS" w:hAnsi="Trebuchet MS" w:cs="Trebuchet MS"/>
      <w:sz w:val="17"/>
      <w:szCs w:val="17"/>
    </w:rPr>
  </w:style>
  <w:style w:type="paragraph" w:customStyle="1" w:styleId="31">
    <w:name w:val="Основной текст (3)"/>
    <w:basedOn w:val="Normal"/>
    <w:link w:val="3"/>
    <w:rsid w:val="004D356F"/>
    <w:pPr>
      <w:widowControl w:val="0"/>
      <w:shd w:val="clear" w:color="auto" w:fill="FFFFFF"/>
      <w:spacing w:after="0" w:line="250" w:lineRule="exact"/>
      <w:jc w:val="both"/>
    </w:pPr>
    <w:rPr>
      <w:rFonts w:ascii="Trebuchet MS" w:eastAsia="Trebuchet MS" w:hAnsi="Trebuchet MS" w:cs="Trebuchet MS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